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CD6" w:rsidRPr="00E85805" w:rsidRDefault="00B71CD6" w:rsidP="00551DD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caps/>
          <w:sz w:val="24"/>
          <w:szCs w:val="24"/>
        </w:rPr>
        <w:t>ПОЯСНИТЕЛЬНАЯ ЗАПИСКА</w:t>
      </w:r>
    </w:p>
    <w:p w:rsidR="00B71CD6" w:rsidRPr="00E85805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B71CD6" w:rsidRPr="00E85805" w:rsidRDefault="00B71CD6" w:rsidP="00F83D7E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 xml:space="preserve">ГОСТ </w:t>
      </w:r>
      <w:r w:rsidR="00347305" w:rsidRPr="00E85805">
        <w:rPr>
          <w:rFonts w:ascii="Arial" w:hAnsi="Arial" w:cs="Arial"/>
          <w:b/>
          <w:sz w:val="24"/>
          <w:szCs w:val="24"/>
        </w:rPr>
        <w:t>«</w:t>
      </w:r>
      <w:r w:rsidR="00AB015A">
        <w:rPr>
          <w:rFonts w:ascii="Arial" w:hAnsi="Arial" w:cs="Arial"/>
          <w:b/>
          <w:sz w:val="24"/>
          <w:szCs w:val="24"/>
        </w:rPr>
        <w:t>Обувь</w:t>
      </w:r>
      <w:proofErr w:type="gramStart"/>
      <w:r w:rsidR="00AB015A">
        <w:rPr>
          <w:rFonts w:ascii="Arial" w:hAnsi="Arial" w:cs="Arial"/>
          <w:b/>
          <w:sz w:val="24"/>
          <w:szCs w:val="24"/>
        </w:rPr>
        <w:t>.</w:t>
      </w:r>
      <w:proofErr w:type="gramEnd"/>
      <w:r w:rsidR="00AB015A">
        <w:rPr>
          <w:rFonts w:ascii="Arial" w:hAnsi="Arial" w:cs="Arial"/>
          <w:b/>
          <w:sz w:val="24"/>
          <w:szCs w:val="24"/>
        </w:rPr>
        <w:t xml:space="preserve"> Метод испытания жестких задников и </w:t>
      </w:r>
      <w:proofErr w:type="spellStart"/>
      <w:r w:rsidR="00AB015A">
        <w:rPr>
          <w:rFonts w:ascii="Arial" w:hAnsi="Arial" w:cs="Arial"/>
          <w:b/>
          <w:sz w:val="24"/>
          <w:szCs w:val="24"/>
        </w:rPr>
        <w:t>подносков</w:t>
      </w:r>
      <w:proofErr w:type="spellEnd"/>
      <w:r w:rsidR="00AB015A">
        <w:rPr>
          <w:rFonts w:ascii="Arial" w:hAnsi="Arial" w:cs="Arial"/>
          <w:b/>
          <w:sz w:val="24"/>
          <w:szCs w:val="24"/>
        </w:rPr>
        <w:t>. Механические характеристики</w:t>
      </w:r>
      <w:r w:rsidR="00347305" w:rsidRPr="00E85805">
        <w:rPr>
          <w:rFonts w:ascii="Arial" w:hAnsi="Arial" w:cs="Arial"/>
          <w:b/>
          <w:sz w:val="24"/>
          <w:szCs w:val="24"/>
        </w:rPr>
        <w:t>»</w:t>
      </w:r>
    </w:p>
    <w:p w:rsidR="00F83D7E" w:rsidRPr="00E85805" w:rsidRDefault="00F83D7E" w:rsidP="00F83D7E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B71CD6" w:rsidRPr="00E85805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1) Национальный план стандартизации на 202</w:t>
      </w:r>
      <w:r w:rsidR="00F83D7E" w:rsidRPr="00E85805">
        <w:rPr>
          <w:rFonts w:ascii="Arial" w:hAnsi="Arial" w:cs="Arial"/>
          <w:sz w:val="24"/>
          <w:szCs w:val="24"/>
        </w:rPr>
        <w:t>1</w:t>
      </w:r>
      <w:r w:rsidRPr="00E85805">
        <w:rPr>
          <w:rFonts w:ascii="Arial" w:hAnsi="Arial" w:cs="Arial"/>
          <w:sz w:val="24"/>
          <w:szCs w:val="24"/>
        </w:rPr>
        <w:t xml:space="preserve"> год, утвержденный</w:t>
      </w:r>
      <w:r w:rsidR="00765CCF" w:rsidRPr="00E85805">
        <w:rPr>
          <w:rFonts w:ascii="Arial" w:hAnsi="Arial" w:cs="Arial"/>
        </w:rPr>
        <w:t xml:space="preserve"> </w:t>
      </w:r>
      <w:r w:rsidR="006455C7" w:rsidRPr="00E85805">
        <w:rPr>
          <w:rFonts w:ascii="Arial" w:hAnsi="Arial" w:cs="Arial"/>
        </w:rPr>
        <w:t xml:space="preserve">                                </w:t>
      </w:r>
      <w:proofErr w:type="spellStart"/>
      <w:r w:rsidR="00765CCF" w:rsidRPr="00E85805">
        <w:rPr>
          <w:rFonts w:ascii="Arial" w:hAnsi="Arial" w:cs="Arial"/>
          <w:sz w:val="24"/>
          <w:szCs w:val="24"/>
        </w:rPr>
        <w:t>И.о</w:t>
      </w:r>
      <w:proofErr w:type="spellEnd"/>
      <w:r w:rsidR="00765CCF" w:rsidRPr="00E85805">
        <w:rPr>
          <w:rFonts w:ascii="Arial" w:hAnsi="Arial" w:cs="Arial"/>
          <w:sz w:val="24"/>
          <w:szCs w:val="24"/>
        </w:rPr>
        <w:t>. Председателя Комитета технического регулирования и метрологии Министерства торговли и интеграции Республики Казахстан от 4 февраля 2021 года № 38-НҚ</w:t>
      </w:r>
      <w:r w:rsidR="00327EF7" w:rsidRPr="00E85805">
        <w:rPr>
          <w:rFonts w:ascii="Arial" w:hAnsi="Arial" w:cs="Arial"/>
          <w:sz w:val="24"/>
          <w:szCs w:val="24"/>
        </w:rPr>
        <w:t>.</w:t>
      </w:r>
    </w:p>
    <w:p w:rsidR="000534C3" w:rsidRPr="00E85805" w:rsidRDefault="000534C3" w:rsidP="006455C7">
      <w:pPr>
        <w:tabs>
          <w:tab w:val="left" w:pos="99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2)</w:t>
      </w:r>
      <w:r w:rsidRPr="00E85805">
        <w:rPr>
          <w:rFonts w:ascii="Arial" w:hAnsi="Arial" w:cs="Arial"/>
          <w:sz w:val="24"/>
          <w:szCs w:val="24"/>
        </w:rPr>
        <w:tab/>
        <w:t>Программа работ по межгосударственной стандартизации на 2019-2021 годы (Изменение №4).</w:t>
      </w:r>
    </w:p>
    <w:p w:rsidR="000534C3" w:rsidRPr="00E85805" w:rsidRDefault="000534C3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 xml:space="preserve">Тема внесена в ПМС 2019-2021 </w:t>
      </w:r>
      <w:r w:rsidRPr="006261E6">
        <w:rPr>
          <w:rFonts w:ascii="Arial" w:hAnsi="Arial" w:cs="Arial"/>
          <w:sz w:val="24"/>
          <w:szCs w:val="24"/>
        </w:rPr>
        <w:t>шифр темы KZ.1.</w:t>
      </w:r>
      <w:r w:rsidR="006261E6" w:rsidRPr="006261E6">
        <w:rPr>
          <w:rFonts w:ascii="Arial" w:hAnsi="Arial" w:cs="Arial"/>
          <w:sz w:val="24"/>
          <w:szCs w:val="24"/>
        </w:rPr>
        <w:t>030</w:t>
      </w:r>
      <w:r w:rsidRPr="006261E6">
        <w:rPr>
          <w:rFonts w:ascii="Arial" w:hAnsi="Arial" w:cs="Arial"/>
          <w:sz w:val="24"/>
          <w:szCs w:val="24"/>
        </w:rPr>
        <w:t>-2021.</w:t>
      </w:r>
      <w:r w:rsidRPr="00E85805">
        <w:rPr>
          <w:rFonts w:ascii="Arial" w:hAnsi="Arial" w:cs="Arial"/>
          <w:sz w:val="24"/>
          <w:szCs w:val="24"/>
        </w:rPr>
        <w:tab/>
      </w:r>
    </w:p>
    <w:p w:rsidR="00B71CD6" w:rsidRPr="00E85805" w:rsidRDefault="00B71CD6" w:rsidP="006455C7">
      <w:pPr>
        <w:spacing w:after="0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DC437A" w:rsidRPr="00DC437A" w:rsidRDefault="00DC437A" w:rsidP="006261E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261E6">
        <w:rPr>
          <w:rFonts w:ascii="Arial" w:eastAsia="Times New Roman" w:hAnsi="Arial" w:cs="Arial"/>
          <w:color w:val="000000"/>
          <w:sz w:val="24"/>
          <w:szCs w:val="24"/>
        </w:rPr>
        <w:t>С</w:t>
      </w:r>
      <w:r w:rsidRPr="00DC437A">
        <w:rPr>
          <w:rFonts w:ascii="Arial" w:eastAsia="Times New Roman" w:hAnsi="Arial" w:cs="Arial"/>
          <w:color w:val="000000"/>
          <w:sz w:val="24"/>
          <w:szCs w:val="24"/>
        </w:rPr>
        <w:t>тандарт</w:t>
      </w:r>
      <w:r w:rsidRPr="00DC437A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</w:t>
      </w:r>
      <w:r w:rsidRPr="00DC437A">
        <w:rPr>
          <w:rFonts w:ascii="Arial" w:eastAsia="Times New Roman" w:hAnsi="Arial" w:cs="Arial"/>
          <w:color w:val="000000"/>
          <w:sz w:val="24"/>
          <w:szCs w:val="24"/>
        </w:rPr>
        <w:t xml:space="preserve">устанавливает три метода определения свойств сохранения формы и прочности сжатия выпуклого испытательного образца. </w:t>
      </w:r>
      <w:r w:rsidR="001A57EC" w:rsidRPr="006261E6">
        <w:rPr>
          <w:rFonts w:ascii="Arial" w:eastAsia="Times New Roman" w:hAnsi="Arial" w:cs="Arial"/>
          <w:color w:val="000000"/>
          <w:sz w:val="24"/>
          <w:szCs w:val="24"/>
        </w:rPr>
        <w:t>М</w:t>
      </w:r>
      <w:r w:rsidRPr="00DC437A">
        <w:rPr>
          <w:rFonts w:ascii="Arial" w:eastAsia="Times New Roman" w:hAnsi="Arial" w:cs="Arial"/>
          <w:color w:val="000000"/>
          <w:sz w:val="24"/>
          <w:szCs w:val="24"/>
        </w:rPr>
        <w:t xml:space="preserve">етоды применимы для обувных задников и </w:t>
      </w:r>
      <w:proofErr w:type="spellStart"/>
      <w:r w:rsidRPr="00DC437A">
        <w:rPr>
          <w:rFonts w:ascii="Arial" w:eastAsia="Times New Roman" w:hAnsi="Arial" w:cs="Arial"/>
          <w:color w:val="000000"/>
          <w:sz w:val="24"/>
          <w:szCs w:val="24"/>
        </w:rPr>
        <w:t>подносков</w:t>
      </w:r>
      <w:proofErr w:type="spellEnd"/>
      <w:r w:rsidRPr="00DC437A">
        <w:rPr>
          <w:rFonts w:ascii="Arial" w:eastAsia="Times New Roman" w:hAnsi="Arial" w:cs="Arial"/>
          <w:color w:val="000000"/>
          <w:sz w:val="24"/>
          <w:szCs w:val="24"/>
        </w:rPr>
        <w:t>:</w:t>
      </w:r>
    </w:p>
    <w:p w:rsidR="00DC437A" w:rsidRPr="00DC437A" w:rsidRDefault="00DC437A" w:rsidP="006261E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C437A">
        <w:rPr>
          <w:rFonts w:ascii="Arial" w:eastAsia="Times New Roman" w:hAnsi="Arial" w:cs="Arial"/>
          <w:color w:val="000000"/>
          <w:sz w:val="24"/>
          <w:szCs w:val="24"/>
        </w:rPr>
        <w:t>Метод 1: Применим к веществам, активированным температурой;</w:t>
      </w:r>
    </w:p>
    <w:p w:rsidR="00DC437A" w:rsidRPr="00DC437A" w:rsidRDefault="00DC437A" w:rsidP="006261E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C437A">
        <w:rPr>
          <w:rFonts w:ascii="Arial" w:eastAsia="Times New Roman" w:hAnsi="Arial" w:cs="Arial"/>
          <w:color w:val="000000"/>
          <w:sz w:val="24"/>
          <w:szCs w:val="24"/>
        </w:rPr>
        <w:t>Метод 2: Применим к веществам, активированным растворителем;</w:t>
      </w:r>
    </w:p>
    <w:p w:rsidR="00DC437A" w:rsidRPr="00DC437A" w:rsidRDefault="00DC437A" w:rsidP="006261E6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C437A">
        <w:rPr>
          <w:rFonts w:ascii="Arial" w:eastAsia="Times New Roman" w:hAnsi="Arial" w:cs="Arial"/>
          <w:color w:val="000000"/>
          <w:sz w:val="24"/>
          <w:szCs w:val="24"/>
        </w:rPr>
        <w:t>Метод 3: Применим к не термопластичному фибролиту.</w:t>
      </w:r>
    </w:p>
    <w:p w:rsidR="00DC437A" w:rsidRPr="006261E6" w:rsidRDefault="00DC437A" w:rsidP="006261E6">
      <w:pPr>
        <w:pStyle w:val="HTML"/>
        <w:ind w:firstLine="720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B71CD6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6261E6" w:rsidRPr="006261E6" w:rsidRDefault="006261E6" w:rsidP="006261E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61E6">
        <w:rPr>
          <w:rFonts w:ascii="Arial" w:hAnsi="Arial" w:cs="Arial"/>
          <w:color w:val="000000"/>
          <w:sz w:val="24"/>
          <w:szCs w:val="24"/>
        </w:rPr>
        <w:t>Предложение по разработке стандарта было сформировано в результате проведенной научно-исследовательской работы по анализу технических регламентов в рамках ЕЭК.</w:t>
      </w:r>
    </w:p>
    <w:p w:rsidR="006261E6" w:rsidRPr="006261E6" w:rsidRDefault="006261E6" w:rsidP="006261E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61E6">
        <w:rPr>
          <w:rFonts w:ascii="Arial" w:hAnsi="Arial" w:cs="Arial"/>
          <w:color w:val="000000"/>
          <w:sz w:val="24"/>
          <w:szCs w:val="24"/>
        </w:rPr>
        <w:t xml:space="preserve">Разработка стандарта необходима для выполнения требования по определению показателя «деформация подноска и задника»» </w:t>
      </w:r>
      <w:proofErr w:type="gramStart"/>
      <w:r w:rsidRPr="006261E6">
        <w:rPr>
          <w:rFonts w:ascii="Arial" w:hAnsi="Arial" w:cs="Arial"/>
          <w:color w:val="000000"/>
          <w:sz w:val="24"/>
          <w:szCs w:val="24"/>
        </w:rPr>
        <w:t>ТР</w:t>
      </w:r>
      <w:proofErr w:type="gramEnd"/>
      <w:r w:rsidRPr="006261E6">
        <w:rPr>
          <w:rFonts w:ascii="Arial" w:hAnsi="Arial" w:cs="Arial"/>
          <w:color w:val="000000"/>
          <w:sz w:val="24"/>
          <w:szCs w:val="24"/>
        </w:rPr>
        <w:t xml:space="preserve"> ТС 007/2011 </w:t>
      </w:r>
      <w:r w:rsidRPr="006261E6">
        <w:rPr>
          <w:rFonts w:ascii="Arial" w:hAnsi="Arial" w:cs="Arial"/>
          <w:color w:val="000000"/>
          <w:sz w:val="24"/>
          <w:szCs w:val="24"/>
        </w:rPr>
        <w:br/>
        <w:t>«О безопасности продукции, предназначенной для детей и подростков».</w:t>
      </w:r>
    </w:p>
    <w:p w:rsidR="006261E6" w:rsidRPr="006261E6" w:rsidRDefault="006261E6" w:rsidP="006261E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61E6">
        <w:rPr>
          <w:rFonts w:ascii="Arial" w:hAnsi="Arial" w:cs="Arial"/>
          <w:color w:val="000000"/>
          <w:sz w:val="24"/>
          <w:szCs w:val="24"/>
        </w:rPr>
        <w:t xml:space="preserve">В техническом регламенте </w:t>
      </w:r>
      <w:proofErr w:type="gramStart"/>
      <w:r w:rsidRPr="006261E6">
        <w:rPr>
          <w:rFonts w:ascii="Arial" w:hAnsi="Arial" w:cs="Arial"/>
          <w:color w:val="000000"/>
          <w:sz w:val="24"/>
          <w:szCs w:val="24"/>
        </w:rPr>
        <w:t>ТР</w:t>
      </w:r>
      <w:proofErr w:type="gramEnd"/>
      <w:r w:rsidRPr="006261E6">
        <w:rPr>
          <w:rFonts w:ascii="Arial" w:hAnsi="Arial" w:cs="Arial"/>
          <w:color w:val="000000"/>
          <w:sz w:val="24"/>
          <w:szCs w:val="24"/>
        </w:rPr>
        <w:t xml:space="preserve"> ТС 007/2011 установлено, что безопасность обуви и кожгалантерейных изделий оценивают устойчивостью окраски применяемых материалов к сухому и мокрому трению и воздействию пота, а также концентрацией выделяющихся вредных веществ и комплексом физико-механических свойств (масса, гибкость, прочность крепления деталей низа, деформация подноска и задника обуви и разрывная нагрузка узлов крепления ручек кожгалантерейных изделий).</w:t>
      </w:r>
    </w:p>
    <w:p w:rsidR="006261E6" w:rsidRPr="006261E6" w:rsidRDefault="006261E6" w:rsidP="006261E6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6261E6">
        <w:rPr>
          <w:rFonts w:ascii="Arial" w:hAnsi="Arial" w:cs="Arial"/>
          <w:color w:val="000000"/>
        </w:rPr>
        <w:t>В Перечень документов в области стандартизации, содержащих правила и методы исследований (испытаний) и измерений, в том числе правила отбора образцов, необходимые для применения и исполнения технического регламента Таможенного союза «О безопасности продукции, предназначенной для детей и подростков» (</w:t>
      </w:r>
      <w:proofErr w:type="gramStart"/>
      <w:r w:rsidRPr="006261E6">
        <w:rPr>
          <w:rFonts w:ascii="Arial" w:hAnsi="Arial" w:cs="Arial"/>
          <w:color w:val="000000"/>
        </w:rPr>
        <w:t>ТР</w:t>
      </w:r>
      <w:proofErr w:type="gramEnd"/>
      <w:r w:rsidRPr="006261E6">
        <w:rPr>
          <w:rFonts w:ascii="Arial" w:hAnsi="Arial" w:cs="Arial"/>
          <w:color w:val="000000"/>
        </w:rPr>
        <w:t xml:space="preserve"> ТС 007/2011) и осуществления оценки соответствия объектов технического регулирования включен </w:t>
      </w:r>
      <w:r w:rsidRPr="006261E6">
        <w:rPr>
          <w:rFonts w:ascii="Arial" w:hAnsi="Arial" w:cs="Arial"/>
          <w:color w:val="000000"/>
        </w:rPr>
        <w:br/>
        <w:t xml:space="preserve">СТ РК ИСО 20864-2011 «Обувь. Методы испытаний жестких задников и </w:t>
      </w:r>
      <w:proofErr w:type="spellStart"/>
      <w:r w:rsidRPr="006261E6">
        <w:rPr>
          <w:rFonts w:ascii="Arial" w:hAnsi="Arial" w:cs="Arial"/>
          <w:color w:val="000000"/>
        </w:rPr>
        <w:t>подносков</w:t>
      </w:r>
      <w:proofErr w:type="spellEnd"/>
      <w:r w:rsidRPr="006261E6">
        <w:rPr>
          <w:rFonts w:ascii="Arial" w:hAnsi="Arial" w:cs="Arial"/>
          <w:color w:val="000000"/>
        </w:rPr>
        <w:t>. Механические характеристики».</w:t>
      </w:r>
    </w:p>
    <w:p w:rsidR="006261E6" w:rsidRPr="006261E6" w:rsidRDefault="006261E6" w:rsidP="006261E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61E6">
        <w:rPr>
          <w:rFonts w:ascii="Arial" w:hAnsi="Arial" w:cs="Arial"/>
          <w:color w:val="000000"/>
          <w:sz w:val="24"/>
          <w:szCs w:val="24"/>
        </w:rPr>
        <w:t xml:space="preserve">Необходимость разработки ГОСТ также связана с актуализацией перечня стандартов к </w:t>
      </w:r>
      <w:proofErr w:type="gramStart"/>
      <w:r w:rsidRPr="006261E6">
        <w:rPr>
          <w:rFonts w:ascii="Arial" w:hAnsi="Arial" w:cs="Arial"/>
          <w:color w:val="000000"/>
          <w:sz w:val="24"/>
          <w:szCs w:val="24"/>
        </w:rPr>
        <w:t>ТР</w:t>
      </w:r>
      <w:proofErr w:type="gramEnd"/>
      <w:r w:rsidRPr="006261E6">
        <w:rPr>
          <w:rFonts w:ascii="Arial" w:hAnsi="Arial" w:cs="Arial"/>
          <w:color w:val="000000"/>
          <w:sz w:val="24"/>
          <w:szCs w:val="24"/>
        </w:rPr>
        <w:t xml:space="preserve"> ТС 007/2011, а также обоснована требованием о приоритете включения межгосударственных стандартов в перечни стандартов к техническим </w:t>
      </w:r>
      <w:r w:rsidRPr="006261E6">
        <w:rPr>
          <w:rFonts w:ascii="Arial" w:hAnsi="Arial" w:cs="Arial"/>
          <w:color w:val="000000"/>
          <w:sz w:val="24"/>
          <w:szCs w:val="24"/>
        </w:rPr>
        <w:lastRenderedPageBreak/>
        <w:t>регламентам (пункт 6 Порядка разработки и принятия перечней стандартов, утвержденного Решением Совета ЕЭК от 18.10.2016 года №161).</w:t>
      </w:r>
    </w:p>
    <w:p w:rsidR="006261E6" w:rsidRPr="006261E6" w:rsidRDefault="006261E6" w:rsidP="006261E6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61E6">
        <w:rPr>
          <w:rFonts w:ascii="Arial" w:hAnsi="Arial" w:cs="Arial"/>
          <w:color w:val="000000"/>
          <w:sz w:val="24"/>
          <w:szCs w:val="24"/>
        </w:rPr>
        <w:t>В дальнейшем ГОСТ будет предложен для включения в Перечень документов в области стандартизации, содержащих правила и методы исследований (испытаний) и измерений, в том числе правила отбора образцов, необходимые для применения и исполнения технического регламента Таможенного союза «О безопасности продукции, предназначенной для детей и подростков» (</w:t>
      </w:r>
      <w:proofErr w:type="gramStart"/>
      <w:r w:rsidRPr="006261E6">
        <w:rPr>
          <w:rFonts w:ascii="Arial" w:hAnsi="Arial" w:cs="Arial"/>
          <w:color w:val="000000"/>
          <w:sz w:val="24"/>
          <w:szCs w:val="24"/>
        </w:rPr>
        <w:t>ТР</w:t>
      </w:r>
      <w:proofErr w:type="gramEnd"/>
      <w:r w:rsidRPr="006261E6">
        <w:rPr>
          <w:rFonts w:ascii="Arial" w:hAnsi="Arial" w:cs="Arial"/>
          <w:color w:val="000000"/>
          <w:sz w:val="24"/>
          <w:szCs w:val="24"/>
        </w:rPr>
        <w:t xml:space="preserve"> ТС 007/2011) и осуществления оценки соответствия объектов технического регулирования.</w:t>
      </w:r>
    </w:p>
    <w:p w:rsidR="00A1620B" w:rsidRPr="006261E6" w:rsidRDefault="00A1620B" w:rsidP="006455C7">
      <w:pPr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  <w:r w:rsidRPr="006261E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Разработка  стандарта согласован со странами – РФ, РБ, </w:t>
      </w:r>
      <w:proofErr w:type="gramStart"/>
      <w:r w:rsidRPr="006261E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>КР</w:t>
      </w:r>
      <w:proofErr w:type="gramEnd"/>
      <w:r w:rsidRPr="006261E6">
        <w:rPr>
          <w:rFonts w:ascii="Arial" w:eastAsia="Times New Roman" w:hAnsi="Arial" w:cs="Arial"/>
          <w:color w:val="000000"/>
          <w:sz w:val="24"/>
          <w:szCs w:val="24"/>
          <w:lang w:eastAsia="en-US"/>
        </w:rPr>
        <w:t xml:space="preserve"> (ввиду отсутствия профильного МТК по легкой промышленности), с КИРПБ МИИР РК.</w:t>
      </w: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DE6622" w:rsidRPr="00E85805" w:rsidRDefault="00DE6622" w:rsidP="006455C7">
      <w:pPr>
        <w:pStyle w:val="a8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E85805">
        <w:rPr>
          <w:rFonts w:ascii="Arial" w:hAnsi="Arial" w:cs="Arial"/>
          <w:color w:val="000000"/>
          <w:lang w:eastAsia="en-US"/>
        </w:rPr>
        <w:t>Разрабатываемый межгосударственный стандарт не является взаимосвязанным с другими межгосударственными стандартами.</w:t>
      </w:r>
    </w:p>
    <w:p w:rsidR="00B71CD6" w:rsidRPr="00E85805" w:rsidRDefault="00B71CD6" w:rsidP="006455C7">
      <w:pPr>
        <w:spacing w:after="0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en-US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551DD8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 xml:space="preserve">Стандарт разрабатывается впервые на основе </w:t>
      </w:r>
      <w:r w:rsidR="006261E6">
        <w:rPr>
          <w:rFonts w:ascii="Arial" w:hAnsi="Arial" w:cs="Arial"/>
          <w:sz w:val="24"/>
          <w:szCs w:val="24"/>
        </w:rPr>
        <w:t>национального стандарта</w:t>
      </w:r>
      <w:r w:rsidRPr="00E8580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261E6">
        <w:rPr>
          <w:rFonts w:ascii="Arial" w:hAnsi="Arial" w:cs="Arial"/>
          <w:sz w:val="24"/>
          <w:szCs w:val="24"/>
        </w:rPr>
        <w:t>СТ</w:t>
      </w:r>
      <w:proofErr w:type="gramEnd"/>
      <w:r w:rsidR="006261E6">
        <w:rPr>
          <w:rFonts w:ascii="Arial" w:hAnsi="Arial" w:cs="Arial"/>
          <w:sz w:val="24"/>
          <w:szCs w:val="24"/>
        </w:rPr>
        <w:t xml:space="preserve"> РК </w:t>
      </w:r>
      <w:r w:rsidR="006261E6">
        <w:rPr>
          <w:rFonts w:ascii="Arial" w:hAnsi="Arial" w:cs="Arial"/>
          <w:sz w:val="24"/>
          <w:szCs w:val="24"/>
          <w:lang w:val="en-US"/>
        </w:rPr>
        <w:t>ISO</w:t>
      </w:r>
      <w:r w:rsidR="00FF380E" w:rsidRPr="00FF380E">
        <w:rPr>
          <w:rFonts w:ascii="Arial" w:hAnsi="Arial" w:cs="Arial"/>
          <w:sz w:val="24"/>
          <w:szCs w:val="24"/>
        </w:rPr>
        <w:t xml:space="preserve"> 20864-2011 </w:t>
      </w:r>
      <w:r w:rsidR="00FF380E">
        <w:rPr>
          <w:rFonts w:ascii="Arial" w:hAnsi="Arial" w:cs="Arial"/>
          <w:sz w:val="24"/>
          <w:szCs w:val="24"/>
        </w:rPr>
        <w:t>Обувь</w:t>
      </w:r>
      <w:r w:rsidR="00347305" w:rsidRPr="00E85805">
        <w:rPr>
          <w:rFonts w:ascii="Arial" w:hAnsi="Arial" w:cs="Arial"/>
          <w:sz w:val="24"/>
          <w:szCs w:val="24"/>
        </w:rPr>
        <w:t>.</w:t>
      </w:r>
      <w:r w:rsidR="00FF380E">
        <w:rPr>
          <w:rFonts w:ascii="Arial" w:hAnsi="Arial" w:cs="Arial"/>
          <w:sz w:val="24"/>
          <w:szCs w:val="24"/>
        </w:rPr>
        <w:t xml:space="preserve"> Метод испытаний жестких  задников и </w:t>
      </w:r>
      <w:proofErr w:type="spellStart"/>
      <w:r w:rsidR="00FF380E">
        <w:rPr>
          <w:rFonts w:ascii="Arial" w:hAnsi="Arial" w:cs="Arial"/>
          <w:sz w:val="24"/>
          <w:szCs w:val="24"/>
        </w:rPr>
        <w:t>подносков</w:t>
      </w:r>
      <w:proofErr w:type="spellEnd"/>
      <w:r w:rsidR="00FF380E">
        <w:rPr>
          <w:rFonts w:ascii="Arial" w:hAnsi="Arial" w:cs="Arial"/>
          <w:sz w:val="24"/>
          <w:szCs w:val="24"/>
        </w:rPr>
        <w:t>. Механические характеристики.</w:t>
      </w:r>
    </w:p>
    <w:p w:rsidR="00FF380E" w:rsidRPr="00E85805" w:rsidRDefault="00FF380E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F380E" w:rsidRDefault="00DE6622" w:rsidP="00FF380E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 xml:space="preserve">Настоящий стандарт идентичен </w:t>
      </w:r>
      <w:r w:rsidR="00FF380E">
        <w:rPr>
          <w:rFonts w:ascii="Arial" w:hAnsi="Arial" w:cs="Arial"/>
          <w:sz w:val="24"/>
          <w:szCs w:val="24"/>
        </w:rPr>
        <w:t xml:space="preserve">национальному </w:t>
      </w:r>
      <w:r w:rsidRPr="00E85805">
        <w:rPr>
          <w:rFonts w:ascii="Arial" w:hAnsi="Arial" w:cs="Arial"/>
          <w:sz w:val="24"/>
          <w:szCs w:val="24"/>
        </w:rPr>
        <w:t xml:space="preserve">стандарту </w:t>
      </w:r>
      <w:proofErr w:type="gramStart"/>
      <w:r w:rsidR="00FF380E">
        <w:rPr>
          <w:rFonts w:ascii="Arial" w:hAnsi="Arial" w:cs="Arial"/>
          <w:sz w:val="24"/>
          <w:szCs w:val="24"/>
        </w:rPr>
        <w:t>СТ</w:t>
      </w:r>
      <w:proofErr w:type="gramEnd"/>
      <w:r w:rsidR="00FF380E">
        <w:rPr>
          <w:rFonts w:ascii="Arial" w:hAnsi="Arial" w:cs="Arial"/>
          <w:sz w:val="24"/>
          <w:szCs w:val="24"/>
        </w:rPr>
        <w:t xml:space="preserve"> РК </w:t>
      </w:r>
      <w:r w:rsidR="00FF380E">
        <w:rPr>
          <w:rFonts w:ascii="Arial" w:hAnsi="Arial" w:cs="Arial"/>
          <w:sz w:val="24"/>
          <w:szCs w:val="24"/>
          <w:lang w:val="en-US"/>
        </w:rPr>
        <w:t>ISO</w:t>
      </w:r>
      <w:r w:rsidR="00FF380E" w:rsidRPr="00FF380E">
        <w:rPr>
          <w:rFonts w:ascii="Arial" w:hAnsi="Arial" w:cs="Arial"/>
          <w:sz w:val="24"/>
          <w:szCs w:val="24"/>
        </w:rPr>
        <w:t xml:space="preserve"> 20864-2011 </w:t>
      </w:r>
      <w:r w:rsidR="00FF380E">
        <w:rPr>
          <w:rFonts w:ascii="Arial" w:hAnsi="Arial" w:cs="Arial"/>
          <w:sz w:val="24"/>
          <w:szCs w:val="24"/>
        </w:rPr>
        <w:t>Обувь</w:t>
      </w:r>
      <w:r w:rsidR="00FF380E" w:rsidRPr="00E85805">
        <w:rPr>
          <w:rFonts w:ascii="Arial" w:hAnsi="Arial" w:cs="Arial"/>
          <w:sz w:val="24"/>
          <w:szCs w:val="24"/>
        </w:rPr>
        <w:t>.</w:t>
      </w:r>
      <w:r w:rsidR="00FF380E">
        <w:rPr>
          <w:rFonts w:ascii="Arial" w:hAnsi="Arial" w:cs="Arial"/>
          <w:sz w:val="24"/>
          <w:szCs w:val="24"/>
        </w:rPr>
        <w:t xml:space="preserve"> Метод испытаний жестких  задников и </w:t>
      </w:r>
      <w:proofErr w:type="spellStart"/>
      <w:r w:rsidR="00FF380E">
        <w:rPr>
          <w:rFonts w:ascii="Arial" w:hAnsi="Arial" w:cs="Arial"/>
          <w:sz w:val="24"/>
          <w:szCs w:val="24"/>
        </w:rPr>
        <w:t>п</w:t>
      </w:r>
      <w:bookmarkStart w:id="0" w:name="_GoBack"/>
      <w:bookmarkEnd w:id="0"/>
      <w:r w:rsidR="00FF380E">
        <w:rPr>
          <w:rFonts w:ascii="Arial" w:hAnsi="Arial" w:cs="Arial"/>
          <w:sz w:val="24"/>
          <w:szCs w:val="24"/>
        </w:rPr>
        <w:t>односков</w:t>
      </w:r>
      <w:proofErr w:type="spellEnd"/>
      <w:r w:rsidR="00FF380E">
        <w:rPr>
          <w:rFonts w:ascii="Arial" w:hAnsi="Arial" w:cs="Arial"/>
          <w:sz w:val="24"/>
          <w:szCs w:val="24"/>
        </w:rPr>
        <w:t>. Механические характеристики.</w:t>
      </w:r>
    </w:p>
    <w:p w:rsidR="00DE6622" w:rsidRPr="00E85805" w:rsidRDefault="00DE6622" w:rsidP="006455C7">
      <w:pPr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Степень соответствия – идентичная (IDT).</w:t>
      </w:r>
    </w:p>
    <w:p w:rsidR="00551DD8" w:rsidRPr="00E85805" w:rsidRDefault="00551DD8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p w:rsidR="00B71CD6" w:rsidRPr="00E85805" w:rsidRDefault="00B71CD6" w:rsidP="006455C7">
      <w:pPr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7 Сведения о разработчике стандарта</w:t>
      </w:r>
    </w:p>
    <w:p w:rsidR="00551DD8" w:rsidRPr="00E85805" w:rsidRDefault="00DE6622" w:rsidP="006455C7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E85805">
        <w:rPr>
          <w:rFonts w:ascii="Arial" w:hAnsi="Arial" w:cs="Arial"/>
          <w:sz w:val="24"/>
          <w:szCs w:val="24"/>
        </w:rPr>
        <w:t>Республиканское государственное предприятие «Казахс</w:t>
      </w:r>
      <w:r w:rsidR="006455C7" w:rsidRPr="00E85805">
        <w:rPr>
          <w:rFonts w:ascii="Arial" w:hAnsi="Arial" w:cs="Arial"/>
          <w:sz w:val="24"/>
          <w:szCs w:val="24"/>
        </w:rPr>
        <w:t>танский институт стандартизации и метрологии</w:t>
      </w:r>
      <w:r w:rsidRPr="00E85805">
        <w:rPr>
          <w:rFonts w:ascii="Arial" w:hAnsi="Arial" w:cs="Arial"/>
          <w:sz w:val="24"/>
          <w:szCs w:val="24"/>
        </w:rPr>
        <w:t>»</w:t>
      </w:r>
      <w:r w:rsidR="006455C7" w:rsidRPr="00E85805">
        <w:rPr>
          <w:rFonts w:ascii="Arial" w:hAnsi="Arial" w:cs="Arial"/>
          <w:sz w:val="24"/>
          <w:szCs w:val="24"/>
        </w:rPr>
        <w:t>.</w:t>
      </w:r>
    </w:p>
    <w:p w:rsidR="006455C7" w:rsidRPr="00E85805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E85805">
        <w:rPr>
          <w:rFonts w:ascii="Arial" w:hAnsi="Arial" w:cs="Arial"/>
          <w:sz w:val="24"/>
          <w:szCs w:val="24"/>
        </w:rPr>
        <w:t>г</w:t>
      </w:r>
      <w:proofErr w:type="gramStart"/>
      <w:r w:rsidRPr="00E85805">
        <w:rPr>
          <w:rFonts w:ascii="Arial" w:hAnsi="Arial" w:cs="Arial"/>
          <w:sz w:val="24"/>
          <w:szCs w:val="24"/>
        </w:rPr>
        <w:t>.Н</w:t>
      </w:r>
      <w:proofErr w:type="gramEnd"/>
      <w:r w:rsidRPr="00E85805">
        <w:rPr>
          <w:rFonts w:ascii="Arial" w:hAnsi="Arial" w:cs="Arial"/>
          <w:sz w:val="24"/>
          <w:szCs w:val="24"/>
        </w:rPr>
        <w:t>ур</w:t>
      </w:r>
      <w:proofErr w:type="spellEnd"/>
      <w:r w:rsidRPr="00E85805">
        <w:rPr>
          <w:rFonts w:ascii="Arial" w:hAnsi="Arial" w:cs="Arial"/>
          <w:sz w:val="24"/>
          <w:szCs w:val="24"/>
        </w:rPr>
        <w:t xml:space="preserve">-Султан,  пр. </w:t>
      </w:r>
      <w:proofErr w:type="spellStart"/>
      <w:r w:rsidRPr="00E85805">
        <w:rPr>
          <w:rFonts w:ascii="Arial" w:hAnsi="Arial" w:cs="Arial"/>
          <w:sz w:val="24"/>
          <w:szCs w:val="24"/>
        </w:rPr>
        <w:t>Мәңгілі</w:t>
      </w:r>
      <w:proofErr w:type="gramStart"/>
      <w:r w:rsidRPr="00E85805">
        <w:rPr>
          <w:rFonts w:ascii="Arial" w:hAnsi="Arial" w:cs="Arial"/>
          <w:sz w:val="24"/>
          <w:szCs w:val="24"/>
        </w:rPr>
        <w:t>к</w:t>
      </w:r>
      <w:proofErr w:type="spellEnd"/>
      <w:r w:rsidRPr="00E85805">
        <w:rPr>
          <w:rFonts w:ascii="Arial" w:hAnsi="Arial" w:cs="Arial"/>
          <w:sz w:val="24"/>
          <w:szCs w:val="24"/>
        </w:rPr>
        <w:t xml:space="preserve"> ел</w:t>
      </w:r>
      <w:proofErr w:type="gramEnd"/>
      <w:r w:rsidRPr="00E85805">
        <w:rPr>
          <w:rFonts w:ascii="Arial" w:hAnsi="Arial" w:cs="Arial"/>
          <w:sz w:val="24"/>
          <w:szCs w:val="24"/>
        </w:rPr>
        <w:t>, 11,тел.: +7(7172) 27 08 19,  27 08 01;</w:t>
      </w:r>
    </w:p>
    <w:p w:rsidR="006455C7" w:rsidRPr="00E85805" w:rsidRDefault="006455C7" w:rsidP="006455C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E85805">
        <w:rPr>
          <w:rFonts w:ascii="Arial" w:hAnsi="Arial" w:cs="Arial"/>
          <w:sz w:val="24"/>
          <w:szCs w:val="24"/>
          <w:lang w:val="en-US"/>
        </w:rPr>
        <w:t xml:space="preserve">E-mail: </w:t>
      </w:r>
      <w:hyperlink r:id="rId8" w:history="1">
        <w:r w:rsidRPr="00E85805">
          <w:rPr>
            <w:rStyle w:val="a5"/>
            <w:rFonts w:ascii="Arial" w:hAnsi="Arial" w:cs="Arial"/>
            <w:sz w:val="24"/>
            <w:szCs w:val="24"/>
            <w:lang w:val="en-US"/>
          </w:rPr>
          <w:t>info@ksm.kz</w:t>
        </w:r>
      </w:hyperlink>
      <w:r w:rsidRPr="00E85805">
        <w:rPr>
          <w:rFonts w:ascii="Arial" w:hAnsi="Arial" w:cs="Arial"/>
          <w:sz w:val="24"/>
          <w:szCs w:val="24"/>
          <w:lang w:val="en-US"/>
        </w:rPr>
        <w:t>.</w:t>
      </w:r>
    </w:p>
    <w:p w:rsidR="006455C7" w:rsidRPr="00E85805" w:rsidRDefault="006455C7" w:rsidP="006455C7">
      <w:pPr>
        <w:pStyle w:val="a8"/>
        <w:spacing w:before="0" w:beforeAutospacing="0" w:after="0" w:afterAutospacing="0"/>
        <w:ind w:firstLine="567"/>
        <w:jc w:val="both"/>
        <w:rPr>
          <w:rFonts w:ascii="Arial" w:eastAsiaTheme="minorEastAsia" w:hAnsi="Arial" w:cs="Arial"/>
          <w:lang w:val="en-US"/>
        </w:rPr>
      </w:pPr>
    </w:p>
    <w:p w:rsidR="00B71CD6" w:rsidRPr="00E85805" w:rsidRDefault="00B71CD6" w:rsidP="00551DD8">
      <w:pPr>
        <w:spacing w:after="0"/>
        <w:ind w:firstLine="709"/>
        <w:jc w:val="both"/>
        <w:rPr>
          <w:rFonts w:ascii="Arial" w:hAnsi="Arial" w:cs="Arial"/>
          <w:sz w:val="24"/>
          <w:szCs w:val="24"/>
          <w:lang w:val="en-US"/>
        </w:rPr>
      </w:pPr>
    </w:p>
    <w:p w:rsidR="00B71CD6" w:rsidRPr="00E85805" w:rsidRDefault="00B71CD6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 xml:space="preserve">Заместитель </w:t>
      </w:r>
    </w:p>
    <w:p w:rsidR="00FF020F" w:rsidRDefault="006455C7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  <w:r w:rsidRPr="00E85805">
        <w:rPr>
          <w:rFonts w:ascii="Arial" w:hAnsi="Arial" w:cs="Arial"/>
          <w:b/>
          <w:sz w:val="24"/>
          <w:szCs w:val="24"/>
        </w:rPr>
        <w:t>г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енерального директора              </w:t>
      </w:r>
      <w:r w:rsidRPr="00E85805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Pr="00E85805">
        <w:rPr>
          <w:rFonts w:ascii="Arial" w:hAnsi="Arial" w:cs="Arial"/>
          <w:b/>
          <w:sz w:val="24"/>
          <w:szCs w:val="24"/>
        </w:rPr>
        <w:t>С.</w:t>
      </w:r>
      <w:r w:rsidR="00B71CD6" w:rsidRPr="00E8580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E85805">
        <w:rPr>
          <w:rFonts w:ascii="Arial" w:hAnsi="Arial" w:cs="Arial"/>
          <w:b/>
          <w:sz w:val="24"/>
          <w:szCs w:val="24"/>
        </w:rPr>
        <w:t>Радаев</w:t>
      </w:r>
      <w:proofErr w:type="spellEnd"/>
      <w:r w:rsidR="00B71CD6" w:rsidRPr="00E85805">
        <w:rPr>
          <w:rFonts w:ascii="Arial" w:hAnsi="Arial" w:cs="Arial"/>
          <w:b/>
          <w:sz w:val="24"/>
          <w:szCs w:val="24"/>
        </w:rPr>
        <w:t xml:space="preserve"> </w:t>
      </w:r>
    </w:p>
    <w:p w:rsidR="00E85805" w:rsidRDefault="00E85805" w:rsidP="00551DD8">
      <w:pPr>
        <w:spacing w:after="0"/>
        <w:ind w:firstLine="709"/>
        <w:rPr>
          <w:rFonts w:ascii="Arial" w:hAnsi="Arial" w:cs="Arial"/>
          <w:b/>
          <w:sz w:val="24"/>
          <w:szCs w:val="24"/>
        </w:rPr>
      </w:pPr>
    </w:p>
    <w:p w:rsidR="00E85805" w:rsidRPr="00E85805" w:rsidRDefault="00E85805" w:rsidP="00551DD8">
      <w:pPr>
        <w:spacing w:after="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Исполнитель                                                                                </w:t>
      </w:r>
      <w:proofErr w:type="spellStart"/>
      <w:r>
        <w:rPr>
          <w:rFonts w:ascii="Arial" w:hAnsi="Arial" w:cs="Arial"/>
          <w:b/>
          <w:sz w:val="24"/>
          <w:szCs w:val="24"/>
        </w:rPr>
        <w:t>М.Чаяхметова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E85805" w:rsidRPr="00E85805" w:rsidSect="00E85805">
      <w:footerReference w:type="default" r:id="rId9"/>
      <w:pgSz w:w="11906" w:h="16838"/>
      <w:pgMar w:top="567" w:right="851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EBB" w:rsidRDefault="00900EBB" w:rsidP="00A4133A">
      <w:pPr>
        <w:spacing w:after="0" w:line="240" w:lineRule="auto"/>
      </w:pPr>
      <w:r>
        <w:separator/>
      </w:r>
    </w:p>
  </w:endnote>
  <w:endnote w:type="continuationSeparator" w:id="0">
    <w:p w:rsidR="00900EBB" w:rsidRDefault="00900EBB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E00C3B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FF380E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EBB" w:rsidRDefault="00900EBB" w:rsidP="00A4133A">
      <w:pPr>
        <w:spacing w:after="0" w:line="240" w:lineRule="auto"/>
      </w:pPr>
      <w:r>
        <w:separator/>
      </w:r>
    </w:p>
  </w:footnote>
  <w:footnote w:type="continuationSeparator" w:id="0">
    <w:p w:rsidR="00900EBB" w:rsidRDefault="00900EBB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E0D62"/>
    <w:rsid w:val="00004621"/>
    <w:rsid w:val="00021968"/>
    <w:rsid w:val="00024E71"/>
    <w:rsid w:val="000352FF"/>
    <w:rsid w:val="000534C3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4C07"/>
    <w:rsid w:val="0019516C"/>
    <w:rsid w:val="001A57EC"/>
    <w:rsid w:val="001A5893"/>
    <w:rsid w:val="001B3AAC"/>
    <w:rsid w:val="001B6122"/>
    <w:rsid w:val="001C36E0"/>
    <w:rsid w:val="001E1658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D1444"/>
    <w:rsid w:val="002D7C6B"/>
    <w:rsid w:val="002E0D62"/>
    <w:rsid w:val="002E4403"/>
    <w:rsid w:val="002E4EDE"/>
    <w:rsid w:val="002E59AC"/>
    <w:rsid w:val="002E6A65"/>
    <w:rsid w:val="002E736A"/>
    <w:rsid w:val="002F1D95"/>
    <w:rsid w:val="00304248"/>
    <w:rsid w:val="00327EBD"/>
    <w:rsid w:val="00327EF7"/>
    <w:rsid w:val="00347305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D3877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5006BD"/>
    <w:rsid w:val="00517066"/>
    <w:rsid w:val="00547DF5"/>
    <w:rsid w:val="00551DD8"/>
    <w:rsid w:val="005846F4"/>
    <w:rsid w:val="00590D5E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1E6"/>
    <w:rsid w:val="0062683B"/>
    <w:rsid w:val="00634DF8"/>
    <w:rsid w:val="006455C7"/>
    <w:rsid w:val="00653064"/>
    <w:rsid w:val="00654707"/>
    <w:rsid w:val="00667CA3"/>
    <w:rsid w:val="00667EE1"/>
    <w:rsid w:val="006931A8"/>
    <w:rsid w:val="006A7544"/>
    <w:rsid w:val="006B4667"/>
    <w:rsid w:val="006B7057"/>
    <w:rsid w:val="006D5398"/>
    <w:rsid w:val="006D53F5"/>
    <w:rsid w:val="006E6118"/>
    <w:rsid w:val="006F4812"/>
    <w:rsid w:val="006F4C62"/>
    <w:rsid w:val="00715FF7"/>
    <w:rsid w:val="007346DD"/>
    <w:rsid w:val="00741FBC"/>
    <w:rsid w:val="00762B33"/>
    <w:rsid w:val="0076450A"/>
    <w:rsid w:val="00765CCF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C0D5B"/>
    <w:rsid w:val="008E42F5"/>
    <w:rsid w:val="008E51AB"/>
    <w:rsid w:val="008E71B0"/>
    <w:rsid w:val="008F40C9"/>
    <w:rsid w:val="00900EBB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620B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B015A"/>
    <w:rsid w:val="00AC7866"/>
    <w:rsid w:val="00AD4936"/>
    <w:rsid w:val="00AE1428"/>
    <w:rsid w:val="00AF22B2"/>
    <w:rsid w:val="00AF3181"/>
    <w:rsid w:val="00AF7450"/>
    <w:rsid w:val="00B43E84"/>
    <w:rsid w:val="00B4688F"/>
    <w:rsid w:val="00B514ED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44B6C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437A"/>
    <w:rsid w:val="00DC757F"/>
    <w:rsid w:val="00DD1B80"/>
    <w:rsid w:val="00DE620F"/>
    <w:rsid w:val="00DE6622"/>
    <w:rsid w:val="00E00C3B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85805"/>
    <w:rsid w:val="00EA640B"/>
    <w:rsid w:val="00EA6F26"/>
    <w:rsid w:val="00F27565"/>
    <w:rsid w:val="00F468FE"/>
    <w:rsid w:val="00F474F7"/>
    <w:rsid w:val="00F53B50"/>
    <w:rsid w:val="00F702BB"/>
    <w:rsid w:val="00F8271F"/>
    <w:rsid w:val="00F83D7E"/>
    <w:rsid w:val="00F85649"/>
    <w:rsid w:val="00FA6BC0"/>
    <w:rsid w:val="00FA6BC8"/>
    <w:rsid w:val="00FB4087"/>
    <w:rsid w:val="00FD61CA"/>
    <w:rsid w:val="00FF020F"/>
    <w:rsid w:val="00FF380E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23">
    <w:name w:val="Font Style23"/>
    <w:uiPriority w:val="99"/>
    <w:rsid w:val="00D44B6C"/>
    <w:rPr>
      <w:rFonts w:ascii="Bookman Old Style" w:hAnsi="Bookman Old Style" w:cs="Bookman Old Style"/>
      <w:color w:val="000000"/>
      <w:sz w:val="18"/>
      <w:szCs w:val="18"/>
    </w:rPr>
  </w:style>
  <w:style w:type="paragraph" w:styleId="HTML">
    <w:name w:val="HTML Preformatted"/>
    <w:basedOn w:val="a"/>
    <w:link w:val="HTML0"/>
    <w:rsid w:val="00D44B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44B6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ПК01</cp:lastModifiedBy>
  <cp:revision>16</cp:revision>
  <cp:lastPrinted>2019-05-06T08:17:00Z</cp:lastPrinted>
  <dcterms:created xsi:type="dcterms:W3CDTF">2019-11-21T16:05:00Z</dcterms:created>
  <dcterms:modified xsi:type="dcterms:W3CDTF">2021-05-17T09:55:00Z</dcterms:modified>
</cp:coreProperties>
</file>